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DCE9" w14:textId="77777777" w:rsidR="00FC170B" w:rsidRPr="005473DF" w:rsidRDefault="005473DF" w:rsidP="005473DF">
      <w:pPr>
        <w:pStyle w:val="Overskrift1"/>
        <w:jc w:val="center"/>
        <w:rPr>
          <w:rFonts w:cstheme="majorHAnsi"/>
          <w:sz w:val="72"/>
          <w:szCs w:val="72"/>
          <w:lang w:val="da-DK"/>
        </w:rPr>
      </w:pPr>
      <w:r w:rsidRPr="005473DF">
        <w:rPr>
          <w:rFonts w:cstheme="majorHAnsi"/>
          <w:sz w:val="72"/>
          <w:szCs w:val="72"/>
          <w:lang w:val="da-DK"/>
        </w:rPr>
        <w:t>S</w:t>
      </w:r>
      <w:r w:rsidRPr="005473DF">
        <w:rPr>
          <w:rFonts w:cstheme="majorHAnsi"/>
          <w:sz w:val="72"/>
          <w:szCs w:val="72"/>
          <w:lang w:val="da-DK"/>
        </w:rPr>
        <w:t>ponsorat 2026</w:t>
      </w:r>
    </w:p>
    <w:p w14:paraId="5F03B98C" w14:textId="77777777" w:rsidR="00FC170B" w:rsidRPr="005473DF" w:rsidRDefault="005473DF">
      <w:pPr>
        <w:jc w:val="center"/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Holgers Drenge Sommerturnering 2026</w:t>
      </w:r>
    </w:p>
    <w:p w14:paraId="2CF22712" w14:textId="77777777" w:rsidR="00FC170B" w:rsidRPr="005473DF" w:rsidRDefault="00FC170B">
      <w:pPr>
        <w:rPr>
          <w:rFonts w:asciiTheme="majorHAnsi" w:hAnsiTheme="majorHAnsi" w:cstheme="majorHAnsi"/>
          <w:lang w:val="da-DK"/>
        </w:rPr>
      </w:pPr>
    </w:p>
    <w:p w14:paraId="2AD7901D" w14:textId="77777777" w:rsidR="005473DF" w:rsidRPr="005473DF" w:rsidRDefault="005473DF" w:rsidP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Støt fællesskabet – og få synlighed i klubben</w:t>
      </w:r>
    </w:p>
    <w:p w14:paraId="36C3A9A2" w14:textId="7159F9DE" w:rsidR="005473DF" w:rsidRPr="005473DF" w:rsidRDefault="005473DF" w:rsidP="005473DF">
      <w:pPr>
        <w:pStyle w:val="Overskrift2"/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</w:pP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Holgers Drenge er en aktiv og engageret herreklub med et stærkt socialt fællesskab og stor opbakning til vores sponsorer.</w:t>
      </w:r>
      <w:r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 xml:space="preserve"> 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Vi inviterer derfor virksomheder og medlemmer til at blive sponsor for Sommerturneringen 2026.</w:t>
      </w:r>
    </w:p>
    <w:p w14:paraId="0B4F8219" w14:textId="77777777" w:rsidR="005473DF" w:rsidRPr="005473DF" w:rsidRDefault="005473DF" w:rsidP="005473DF">
      <w:pPr>
        <w:pStyle w:val="Overskrift2"/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</w:pPr>
      <w:r w:rsidRPr="005473DF">
        <w:rPr>
          <w:rFonts w:eastAsiaTheme="minorEastAsia" w:cstheme="majorHAnsi"/>
          <w:color w:val="0070C0"/>
          <w:lang w:val="da-DK"/>
        </w:rPr>
        <w:t>Et sponsorat giver dig: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br/>
      </w:r>
      <w:r w:rsidRPr="005473DF">
        <w:rPr>
          <w:rFonts w:ascii="Segoe UI Symbol" w:eastAsiaTheme="minorEastAsia" w:hAnsi="Segoe UI Symbol" w:cs="Segoe UI Symbol"/>
          <w:color w:val="0070C0"/>
          <w:sz w:val="22"/>
          <w:szCs w:val="22"/>
          <w:lang w:val="da-DK"/>
        </w:rPr>
        <w:t>✔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 xml:space="preserve"> Synlighed blandt klubbens medlemmer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br/>
      </w:r>
      <w:r w:rsidRPr="005473DF">
        <w:rPr>
          <w:rFonts w:ascii="Segoe UI Symbol" w:eastAsiaTheme="minorEastAsia" w:hAnsi="Segoe UI Symbol" w:cs="Segoe UI Symbol"/>
          <w:color w:val="0070C0"/>
          <w:sz w:val="22"/>
          <w:szCs w:val="22"/>
          <w:lang w:val="da-DK"/>
        </w:rPr>
        <w:t>✔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 xml:space="preserve"> Positiv omtale ved pr</w:t>
      </w:r>
      <w:r w:rsidRPr="005473DF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da-DK"/>
        </w:rPr>
        <w:t>æ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mieoverr</w:t>
      </w:r>
      <w:r w:rsidRPr="005473DF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da-DK"/>
        </w:rPr>
        <w:t>æ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kkelser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br/>
      </w:r>
      <w:r w:rsidRPr="005473DF">
        <w:rPr>
          <w:rFonts w:ascii="Segoe UI Symbol" w:eastAsiaTheme="minorEastAsia" w:hAnsi="Segoe UI Symbol" w:cs="Segoe UI Symbol"/>
          <w:color w:val="0070C0"/>
          <w:sz w:val="22"/>
          <w:szCs w:val="22"/>
          <w:lang w:val="da-DK"/>
        </w:rPr>
        <w:t>✔</w:t>
      </w:r>
      <w:r w:rsidRPr="005473DF">
        <w:rPr>
          <w:rFonts w:eastAsiaTheme="minorEastAsia" w:cstheme="majorHAnsi"/>
          <w:color w:val="auto"/>
          <w:sz w:val="22"/>
          <w:szCs w:val="22"/>
          <w:lang w:val="da-DK"/>
        </w:rPr>
        <w:t xml:space="preserve"> 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Eksponering gennem hele s</w:t>
      </w:r>
      <w:r w:rsidRPr="005473DF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da-DK"/>
        </w:rPr>
        <w:t>æ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sonen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br/>
      </w:r>
      <w:r w:rsidRPr="005473DF">
        <w:rPr>
          <w:rFonts w:ascii="Segoe UI Symbol" w:eastAsiaTheme="minorEastAsia" w:hAnsi="Segoe UI Symbol" w:cs="Segoe UI Symbol"/>
          <w:color w:val="0070C0"/>
          <w:sz w:val="22"/>
          <w:szCs w:val="22"/>
          <w:lang w:val="da-DK"/>
        </w:rPr>
        <w:t>✔</w:t>
      </w:r>
      <w:r w:rsidRPr="005473DF">
        <w:rPr>
          <w:rFonts w:eastAsiaTheme="minorEastAsia" w:cstheme="majorHAnsi"/>
          <w:color w:val="0070C0"/>
          <w:sz w:val="22"/>
          <w:szCs w:val="22"/>
          <w:lang w:val="da-DK"/>
        </w:rPr>
        <w:t xml:space="preserve"> 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Mulighed for at st</w:t>
      </w:r>
      <w:r w:rsidRPr="005473DF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da-DK"/>
        </w:rPr>
        <w:t>ø</w:t>
      </w:r>
      <w:r w:rsidRPr="005473DF">
        <w:rPr>
          <w:rFonts w:eastAsiaTheme="minorEastAsia" w:cstheme="majorHAnsi"/>
          <w:b w:val="0"/>
          <w:bCs w:val="0"/>
          <w:color w:val="auto"/>
          <w:sz w:val="22"/>
          <w:szCs w:val="22"/>
          <w:lang w:val="da-DK"/>
        </w:rPr>
        <w:t>tte et aktivt og velfungerende klubmilj</w:t>
      </w:r>
      <w:r w:rsidRPr="005473DF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da-DK"/>
        </w:rPr>
        <w:t>ø</w:t>
      </w:r>
    </w:p>
    <w:p w14:paraId="4A917370" w14:textId="77777777" w:rsidR="00FC170B" w:rsidRPr="005473DF" w:rsidRDefault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Rammen for Sommerturneringen 2026</w:t>
      </w:r>
    </w:p>
    <w:p w14:paraId="60A4D9E7" w14:textId="77777777" w:rsidR="005473DF" w:rsidRDefault="005473DF" w:rsidP="005473DF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Turneringen spilles over 25 matcher på torsdage fra april til oktober.</w:t>
      </w:r>
    </w:p>
    <w:p w14:paraId="3B5DBE5B" w14:textId="5C521308" w:rsidR="005473DF" w:rsidRDefault="005473DF" w:rsidP="005473DF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Sæsonen afsluttes med en lørdagsturnering.</w:t>
      </w:r>
    </w:p>
    <w:p w14:paraId="0B85BEFB" w14:textId="50C623A3" w:rsidR="005473DF" w:rsidRDefault="005473DF" w:rsidP="005473DF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Der spilles i 4 rækker.</w:t>
      </w:r>
    </w:p>
    <w:p w14:paraId="2E3B0C32" w14:textId="29236614" w:rsidR="00FC170B" w:rsidRPr="005473DF" w:rsidRDefault="005473DF" w:rsidP="005473DF">
      <w:pPr>
        <w:pStyle w:val="Listeafsnit"/>
        <w:numPr>
          <w:ilvl w:val="0"/>
          <w:numId w:val="11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Der er præmier til de tre bedste i hver række.</w:t>
      </w:r>
    </w:p>
    <w:p w14:paraId="4F3D9616" w14:textId="77777777" w:rsidR="00FC170B" w:rsidRPr="005473DF" w:rsidRDefault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Det gør vi for vores sponsorer</w:t>
      </w:r>
    </w:p>
    <w:p w14:paraId="32070124" w14:textId="77777777" w:rsidR="005473DF" w:rsidRPr="005473DF" w:rsidRDefault="005473DF" w:rsidP="005473DF">
      <w:pPr>
        <w:pStyle w:val="Listeafsnit"/>
        <w:numPr>
          <w:ilvl w:val="0"/>
          <w:numId w:val="13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 xml:space="preserve">Alle sponsorer fremgår i turneringsprogrammet, som udsendes til alle medlemmer sammen </w:t>
      </w:r>
      <w:r w:rsidRPr="005473DF">
        <w:rPr>
          <w:rFonts w:asciiTheme="majorHAnsi" w:hAnsiTheme="majorHAnsi" w:cstheme="majorHAnsi"/>
          <w:lang w:val="da-DK"/>
        </w:rPr>
        <w:t>med en opfordring til at handle hos vores sponsorer.</w:t>
      </w:r>
    </w:p>
    <w:p w14:paraId="6EE5F0F2" w14:textId="027733B3" w:rsidR="00FC170B" w:rsidRPr="005473DF" w:rsidRDefault="005473DF" w:rsidP="005473DF">
      <w:pPr>
        <w:pStyle w:val="Listeafsnit"/>
        <w:numPr>
          <w:ilvl w:val="0"/>
          <w:numId w:val="13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 xml:space="preserve">I </w:t>
      </w:r>
      <w:proofErr w:type="spellStart"/>
      <w:r w:rsidRPr="005473DF">
        <w:rPr>
          <w:rFonts w:asciiTheme="majorHAnsi" w:hAnsiTheme="majorHAnsi" w:cstheme="majorHAnsi"/>
          <w:lang w:val="da-DK"/>
        </w:rPr>
        <w:t>GolfBox</w:t>
      </w:r>
      <w:proofErr w:type="spellEnd"/>
      <w:r w:rsidRPr="005473DF">
        <w:rPr>
          <w:rFonts w:asciiTheme="majorHAnsi" w:hAnsiTheme="majorHAnsi" w:cstheme="majorHAnsi"/>
          <w:lang w:val="da-DK"/>
        </w:rPr>
        <w:t xml:space="preserve"> vises sponsorens navn ved tilmelding til den enkelte match.</w:t>
      </w:r>
    </w:p>
    <w:p w14:paraId="06595D7E" w14:textId="57333B34" w:rsidR="00FC170B" w:rsidRPr="005473DF" w:rsidRDefault="005473DF" w:rsidP="005473DF">
      <w:pPr>
        <w:pStyle w:val="Listeafsnit"/>
        <w:numPr>
          <w:ilvl w:val="0"/>
          <w:numId w:val="13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Ved præmieoverrækkelsen nævnes sponsorens navn i forbindelse med matchen.</w:t>
      </w:r>
    </w:p>
    <w:p w14:paraId="7E1ED351" w14:textId="0A58752F" w:rsidR="00FC170B" w:rsidRDefault="005473DF" w:rsidP="005473DF">
      <w:pPr>
        <w:pStyle w:val="Listeafsnit"/>
        <w:numPr>
          <w:ilvl w:val="0"/>
          <w:numId w:val="13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Ved afslutningsturneringen og på generalforsamlingen nævnes alle sponsorer igen med tak og opfordring til at støtte dem.</w:t>
      </w:r>
    </w:p>
    <w:p w14:paraId="0DD5F60D" w14:textId="77777777" w:rsidR="005473DF" w:rsidRPr="005473DF" w:rsidRDefault="005473DF" w:rsidP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Sponsorat – Pris og vilkår</w:t>
      </w:r>
    </w:p>
    <w:p w14:paraId="644CFA88" w14:textId="77777777" w:rsidR="005473DF" w:rsidRPr="005473DF" w:rsidRDefault="005473DF" w:rsidP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Pris for match-sponsorat i 2026:</w:t>
      </w:r>
    </w:p>
    <w:p w14:paraId="78341AE1" w14:textId="77777777" w:rsidR="005473DF" w:rsidRDefault="005473DF" w:rsidP="005473DF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800 kr. pr. match</w:t>
      </w:r>
      <w:r>
        <w:rPr>
          <w:rFonts w:asciiTheme="majorHAnsi" w:hAnsiTheme="majorHAnsi" w:cstheme="majorHAnsi"/>
          <w:lang w:val="da-DK"/>
        </w:rPr>
        <w:br/>
      </w:r>
      <w:r w:rsidRPr="005473DF">
        <w:rPr>
          <w:rFonts w:asciiTheme="majorHAnsi" w:hAnsiTheme="majorHAnsi" w:cstheme="majorHAnsi"/>
          <w:lang w:val="da-DK"/>
        </w:rPr>
        <w:t>eller</w:t>
      </w:r>
    </w:p>
    <w:p w14:paraId="01F82406" w14:textId="77777777" w:rsidR="005473DF" w:rsidRPr="005473DF" w:rsidRDefault="005473DF" w:rsidP="005473DF">
      <w:pPr>
        <w:pStyle w:val="Listeafsnit"/>
        <w:numPr>
          <w:ilvl w:val="0"/>
          <w:numId w:val="12"/>
        </w:num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4 gavekort (ét til hver af vinderne i de 4 rækker)</w:t>
      </w:r>
    </w:p>
    <w:p w14:paraId="7F9DBCD6" w14:textId="77777777" w:rsidR="00FC170B" w:rsidRPr="005473DF" w:rsidRDefault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lastRenderedPageBreak/>
        <w:t>Tilmelding som sponsor</w:t>
      </w:r>
    </w:p>
    <w:p w14:paraId="61626C08" w14:textId="77777777" w:rsidR="00FC170B" w:rsidRPr="005473DF" w:rsidRDefault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Ønsker du at være sponsor i 2026, bedes du sende en e-mail til vores kasserer på:</w:t>
      </w:r>
      <w:r w:rsidRPr="005473DF">
        <w:rPr>
          <w:rFonts w:asciiTheme="majorHAnsi" w:hAnsiTheme="majorHAnsi" w:cstheme="majorHAnsi"/>
          <w:lang w:val="da-DK"/>
        </w:rPr>
        <w:br/>
        <w:t>Karsten@blomsterriget.dk</w:t>
      </w:r>
      <w:r w:rsidRPr="005473DF">
        <w:rPr>
          <w:rFonts w:asciiTheme="majorHAnsi" w:hAnsiTheme="majorHAnsi" w:cstheme="majorHAnsi"/>
          <w:lang w:val="da-DK"/>
        </w:rPr>
        <w:br/>
      </w:r>
      <w:r w:rsidRPr="005473DF">
        <w:rPr>
          <w:rFonts w:asciiTheme="majorHAnsi" w:hAnsiTheme="majorHAnsi" w:cstheme="majorHAnsi"/>
          <w:lang w:val="da-DK"/>
        </w:rPr>
        <w:br/>
        <w:t>Oplys venligst:</w:t>
      </w:r>
      <w:r w:rsidRPr="005473DF">
        <w:rPr>
          <w:rFonts w:asciiTheme="majorHAnsi" w:hAnsiTheme="majorHAnsi" w:cstheme="majorHAnsi"/>
          <w:lang w:val="da-DK"/>
        </w:rPr>
        <w:br/>
        <w:t>• Hvor mange matcher du ønsker at sponsorere</w:t>
      </w:r>
      <w:r w:rsidRPr="005473DF">
        <w:rPr>
          <w:rFonts w:asciiTheme="majorHAnsi" w:hAnsiTheme="majorHAnsi" w:cstheme="majorHAnsi"/>
          <w:lang w:val="da-DK"/>
        </w:rPr>
        <w:br/>
        <w:t>• Om du foretrækker faktura eller gavekort</w:t>
      </w:r>
    </w:p>
    <w:p w14:paraId="38B29D33" w14:textId="77777777" w:rsidR="00FC170B" w:rsidRPr="005473DF" w:rsidRDefault="005473DF">
      <w:pPr>
        <w:pStyle w:val="Overskrift3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Tilmeldingsoplysninger</w:t>
      </w:r>
    </w:p>
    <w:p w14:paraId="37457157" w14:textId="77777777" w:rsidR="00FC170B" w:rsidRPr="005473DF" w:rsidRDefault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Jeg vil sponsorere: __________________ matcher i 2026</w:t>
      </w:r>
    </w:p>
    <w:p w14:paraId="7E19D8D7" w14:textId="77777777" w:rsidR="00FC170B" w:rsidRPr="005473DF" w:rsidRDefault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="Segoe UI Symbol" w:hAnsi="Segoe UI Symbol" w:cs="Segoe UI Symbol"/>
          <w:lang w:val="da-DK"/>
        </w:rPr>
        <w:t>☐</w:t>
      </w:r>
      <w:r w:rsidRPr="005473DF">
        <w:rPr>
          <w:rFonts w:asciiTheme="majorHAnsi" w:hAnsiTheme="majorHAnsi" w:cstheme="majorHAnsi"/>
          <w:lang w:val="da-DK"/>
        </w:rPr>
        <w:t xml:space="preserve"> Send mig en faktura (Faktura udsendes i marts)</w:t>
      </w:r>
    </w:p>
    <w:p w14:paraId="40A09FD3" w14:textId="77777777" w:rsidR="00FC170B" w:rsidRPr="005473DF" w:rsidRDefault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="Segoe UI Symbol" w:hAnsi="Segoe UI Symbol" w:cs="Segoe UI Symbol"/>
          <w:lang w:val="da-DK"/>
        </w:rPr>
        <w:t>☐</w:t>
      </w:r>
      <w:r w:rsidRPr="005473DF">
        <w:rPr>
          <w:rFonts w:asciiTheme="majorHAnsi" w:hAnsiTheme="majorHAnsi" w:cstheme="majorHAnsi"/>
          <w:lang w:val="da-DK"/>
        </w:rPr>
        <w:t xml:space="preserve"> Jeg vil gerne give gavekort (Gavekort kan afhentes efter aftale eller afleveres i klubben)</w:t>
      </w:r>
    </w:p>
    <w:p w14:paraId="079A2DD4" w14:textId="77777777" w:rsidR="00FC170B" w:rsidRPr="005473DF" w:rsidRDefault="005473DF">
      <w:pPr>
        <w:pStyle w:val="Overskrift2"/>
        <w:rPr>
          <w:rFonts w:cstheme="majorHAnsi"/>
          <w:lang w:val="da-DK"/>
        </w:rPr>
      </w:pPr>
      <w:r w:rsidRPr="005473DF">
        <w:rPr>
          <w:rFonts w:cstheme="majorHAnsi"/>
          <w:lang w:val="da-DK"/>
        </w:rPr>
        <w:t>Spørgsmål eller særlige ønsker</w:t>
      </w:r>
    </w:p>
    <w:p w14:paraId="40DCE293" w14:textId="77777777" w:rsidR="00FC170B" w:rsidRPr="005473DF" w:rsidRDefault="005473DF">
      <w:pPr>
        <w:rPr>
          <w:rFonts w:asciiTheme="majorHAnsi" w:hAnsiTheme="majorHAnsi" w:cstheme="majorHAnsi"/>
          <w:lang w:val="da-DK"/>
        </w:rPr>
      </w:pPr>
      <w:r w:rsidRPr="005473DF">
        <w:rPr>
          <w:rFonts w:asciiTheme="majorHAnsi" w:hAnsiTheme="majorHAnsi" w:cstheme="majorHAnsi"/>
          <w:lang w:val="da-DK"/>
        </w:rPr>
        <w:t>Hvis du ønsker ændringer i sponsoratet eller har spørgsmål, er du meget velkommen til at kontakte os.</w:t>
      </w:r>
      <w:r w:rsidRPr="005473DF">
        <w:rPr>
          <w:rFonts w:asciiTheme="majorHAnsi" w:hAnsiTheme="majorHAnsi" w:cstheme="majorHAnsi"/>
          <w:lang w:val="da-DK"/>
        </w:rPr>
        <w:br/>
      </w:r>
      <w:r w:rsidRPr="005473DF">
        <w:rPr>
          <w:rFonts w:asciiTheme="majorHAnsi" w:hAnsiTheme="majorHAnsi" w:cstheme="majorHAnsi"/>
          <w:lang w:val="da-DK"/>
        </w:rPr>
        <w:br/>
        <w:t>På forhånd tak for din støtte – vi håber, du har lyst til at være med igen i 2026.</w:t>
      </w:r>
    </w:p>
    <w:p w14:paraId="43975DE0" w14:textId="77777777" w:rsidR="00FC170B" w:rsidRPr="005473DF" w:rsidRDefault="005473DF">
      <w:pPr>
        <w:rPr>
          <w:rFonts w:asciiTheme="majorHAnsi" w:hAnsiTheme="majorHAnsi" w:cstheme="majorHAnsi"/>
        </w:rPr>
      </w:pPr>
      <w:r w:rsidRPr="005473DF">
        <w:rPr>
          <w:rFonts w:asciiTheme="majorHAnsi" w:hAnsiTheme="majorHAnsi" w:cstheme="majorHAnsi"/>
        </w:rPr>
        <w:t>M</w:t>
      </w:r>
      <w:r w:rsidRPr="005473DF">
        <w:rPr>
          <w:rFonts w:asciiTheme="majorHAnsi" w:hAnsiTheme="majorHAnsi" w:cstheme="majorHAnsi"/>
        </w:rPr>
        <w:t xml:space="preserve">ed </w:t>
      </w:r>
      <w:proofErr w:type="spellStart"/>
      <w:r w:rsidRPr="005473DF">
        <w:rPr>
          <w:rFonts w:asciiTheme="majorHAnsi" w:hAnsiTheme="majorHAnsi" w:cstheme="majorHAnsi"/>
        </w:rPr>
        <w:t>venlig</w:t>
      </w:r>
      <w:proofErr w:type="spellEnd"/>
      <w:r w:rsidRPr="005473DF">
        <w:rPr>
          <w:rFonts w:asciiTheme="majorHAnsi" w:hAnsiTheme="majorHAnsi" w:cstheme="majorHAnsi"/>
        </w:rPr>
        <w:t xml:space="preserve"> </w:t>
      </w:r>
      <w:proofErr w:type="spellStart"/>
      <w:r w:rsidRPr="005473DF">
        <w:rPr>
          <w:rFonts w:asciiTheme="majorHAnsi" w:hAnsiTheme="majorHAnsi" w:cstheme="majorHAnsi"/>
        </w:rPr>
        <w:t>hilsen</w:t>
      </w:r>
      <w:proofErr w:type="spellEnd"/>
      <w:r w:rsidRPr="005473DF">
        <w:rPr>
          <w:rFonts w:asciiTheme="majorHAnsi" w:hAnsiTheme="majorHAnsi" w:cstheme="majorHAnsi"/>
        </w:rPr>
        <w:br/>
        <w:t>Holgers Drenge</w:t>
      </w:r>
    </w:p>
    <w:sectPr w:rsidR="00FC170B" w:rsidRPr="005473D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E90BF" w14:textId="77777777" w:rsidR="005473DF" w:rsidRDefault="005473DF" w:rsidP="005473DF">
      <w:pPr>
        <w:spacing w:after="0" w:line="240" w:lineRule="auto"/>
      </w:pPr>
      <w:r>
        <w:separator/>
      </w:r>
    </w:p>
  </w:endnote>
  <w:endnote w:type="continuationSeparator" w:id="0">
    <w:p w14:paraId="2C9CC5DD" w14:textId="77777777" w:rsidR="005473DF" w:rsidRDefault="005473DF" w:rsidP="0054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73CD" w14:textId="77777777" w:rsidR="005473DF" w:rsidRDefault="005473DF" w:rsidP="005473DF">
      <w:pPr>
        <w:spacing w:after="0" w:line="240" w:lineRule="auto"/>
      </w:pPr>
      <w:r>
        <w:separator/>
      </w:r>
    </w:p>
  </w:footnote>
  <w:footnote w:type="continuationSeparator" w:id="0">
    <w:p w14:paraId="43DC8098" w14:textId="77777777" w:rsidR="005473DF" w:rsidRDefault="005473DF" w:rsidP="00547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62B2" w14:textId="263750AE" w:rsidR="005473DF" w:rsidRPr="005473DF" w:rsidRDefault="005473DF" w:rsidP="005473DF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1EF82E" wp14:editId="6B2CFC7F">
          <wp:simplePos x="0" y="0"/>
          <wp:positionH relativeFrom="column">
            <wp:posOffset>3749040</wp:posOffset>
          </wp:positionH>
          <wp:positionV relativeFrom="paragraph">
            <wp:posOffset>-350520</wp:posOffset>
          </wp:positionV>
          <wp:extent cx="2817060" cy="928622"/>
          <wp:effectExtent l="0" t="0" r="2540" b="5080"/>
          <wp:wrapNone/>
          <wp:docPr id="1013248992" name="Billede 3" descr="Et billede, der indeholder skitse, tegning, kunst, tegneseri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248992" name="Billede 3" descr="Et billede, der indeholder skitse, tegning, kunst, tegneserie&#10;&#10;AI-genereret indhold kan være ukorrek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7060" cy="9286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6C3835"/>
    <w:multiLevelType w:val="hybridMultilevel"/>
    <w:tmpl w:val="E7A2EB8E"/>
    <w:lvl w:ilvl="0" w:tplc="D96205C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11E35"/>
    <w:multiLevelType w:val="hybridMultilevel"/>
    <w:tmpl w:val="0D9EB950"/>
    <w:lvl w:ilvl="0" w:tplc="D96205C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975F2"/>
    <w:multiLevelType w:val="hybridMultilevel"/>
    <w:tmpl w:val="07B048C6"/>
    <w:lvl w:ilvl="0" w:tplc="D96205C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7B58E3"/>
    <w:multiLevelType w:val="hybridMultilevel"/>
    <w:tmpl w:val="A97A25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74712">
    <w:abstractNumId w:val="8"/>
  </w:num>
  <w:num w:numId="2" w16cid:durableId="1191993041">
    <w:abstractNumId w:val="6"/>
  </w:num>
  <w:num w:numId="3" w16cid:durableId="1421756899">
    <w:abstractNumId w:val="5"/>
  </w:num>
  <w:num w:numId="4" w16cid:durableId="335764840">
    <w:abstractNumId w:val="4"/>
  </w:num>
  <w:num w:numId="5" w16cid:durableId="1162621553">
    <w:abstractNumId w:val="7"/>
  </w:num>
  <w:num w:numId="6" w16cid:durableId="754791349">
    <w:abstractNumId w:val="3"/>
  </w:num>
  <w:num w:numId="7" w16cid:durableId="1184900306">
    <w:abstractNumId w:val="2"/>
  </w:num>
  <w:num w:numId="8" w16cid:durableId="743844096">
    <w:abstractNumId w:val="1"/>
  </w:num>
  <w:num w:numId="9" w16cid:durableId="252471668">
    <w:abstractNumId w:val="0"/>
  </w:num>
  <w:num w:numId="10" w16cid:durableId="1923567743">
    <w:abstractNumId w:val="12"/>
  </w:num>
  <w:num w:numId="11" w16cid:durableId="1345403409">
    <w:abstractNumId w:val="9"/>
  </w:num>
  <w:num w:numId="12" w16cid:durableId="2141219615">
    <w:abstractNumId w:val="11"/>
  </w:num>
  <w:num w:numId="13" w16cid:durableId="1428698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30D4"/>
    <w:rsid w:val="0029639D"/>
    <w:rsid w:val="00326F90"/>
    <w:rsid w:val="005473DF"/>
    <w:rsid w:val="00AA1D8D"/>
    <w:rsid w:val="00B47730"/>
    <w:rsid w:val="00CB0664"/>
    <w:rsid w:val="00FC17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9DC17B"/>
  <w14:defaultImageDpi w14:val="300"/>
  <w15:docId w15:val="{F75C7443-2238-4ECA-9949-83AA3B15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Rasmus B. Bjerregaard</cp:lastModifiedBy>
  <cp:revision>2</cp:revision>
  <dcterms:created xsi:type="dcterms:W3CDTF">2026-02-24T10:09:00Z</dcterms:created>
  <dcterms:modified xsi:type="dcterms:W3CDTF">2026-02-24T10:09:00Z</dcterms:modified>
  <cp:category/>
</cp:coreProperties>
</file>